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r>
                              <w:rPr>
                                <w:rFonts w:ascii="CG Times" w:hAnsi="CG Times" w:cs="CG Times"/>
                                <w:bCs/>
                                <w:color w:val="000000"/>
                                <w:kern w:val="28"/>
                                <w:sz w:val="18"/>
                                <w:szCs w:val="18"/>
                                <w:u w:val="thick"/>
                              </w:rPr>
                              <w:t>Redmond</w:t>
                            </w:r>
                            <w:proofErr w:type="gramStart"/>
                            <w:r>
                              <w:rPr>
                                <w:rFonts w:ascii="CG Times" w:hAnsi="CG Times" w:cs="CG Times"/>
                                <w:bCs/>
                                <w:color w:val="000000"/>
                                <w:kern w:val="28"/>
                                <w:sz w:val="18"/>
                                <w:szCs w:val="18"/>
                                <w:u w:val="thick"/>
                              </w:rPr>
                              <w:t>,</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97010 Mail Stop PSEPS, Redmond,</w:t>
                      </w:r>
                      <w:r w:rsidRPr="00D67BAF">
                        <w:rPr>
                          <w:rFonts w:ascii="CG Times" w:hAnsi="CG Times" w:cs="CG Times"/>
                          <w:bCs/>
                          <w:color w:val="000000"/>
                          <w:kern w:val="28"/>
                          <w:sz w:val="18"/>
                          <w:szCs w:val="18"/>
                          <w:u w:val="thick"/>
                        </w:rPr>
                        <w:t>WA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rsidR="00AB3116" w:rsidRPr="00AB3116" w:rsidRDefault="001222C4"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January 25, 2018</w:t>
      </w:r>
      <w:r w:rsidR="00AB3116" w:rsidRPr="00AB3116">
        <w:rPr>
          <w:rFonts w:ascii="Arial" w:hAnsi="Arial"/>
          <w:snapToGrid w:val="0"/>
          <w:sz w:val="24"/>
        </w:rPr>
        <w:tab/>
        <w:t xml:space="preserve">  Redmond Public Safety Building</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Media Conference Room</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Redmond, Washington</w:t>
      </w:r>
    </w:p>
    <w:p w:rsidR="00AB3116" w:rsidRPr="00AB3116" w:rsidRDefault="00AB3116" w:rsidP="00AB3116">
      <w:pPr>
        <w:widowControl w:val="0"/>
        <w:tabs>
          <w:tab w:val="left" w:pos="-1080"/>
        </w:tabs>
        <w:jc w:val="both"/>
        <w:rPr>
          <w:rFonts w:ascii="Arial" w:hAnsi="Arial"/>
          <w:snapToGrid w:val="0"/>
          <w:sz w:val="24"/>
        </w:rPr>
      </w:pPr>
    </w:p>
    <w:p w:rsidR="009C18E2" w:rsidRDefault="00AB3116" w:rsidP="00AB3116">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2D2B46">
        <w:rPr>
          <w:rFonts w:ascii="Arial" w:hAnsi="Arial"/>
          <w:snapToGrid w:val="0"/>
          <w:sz w:val="24"/>
        </w:rPr>
        <w:tab/>
        <w:t>Dave Jokinen, Gr</w:t>
      </w:r>
      <w:r w:rsidR="00646EB7">
        <w:rPr>
          <w:rFonts w:ascii="Arial" w:hAnsi="Arial"/>
          <w:snapToGrid w:val="0"/>
          <w:sz w:val="24"/>
        </w:rPr>
        <w:t xml:space="preserve">eg Tryon, Chris Wilson, Tim Day, Gary Anderson, Pat </w:t>
      </w:r>
      <w:proofErr w:type="spellStart"/>
      <w:r w:rsidR="00646EB7">
        <w:rPr>
          <w:rFonts w:ascii="Arial" w:hAnsi="Arial"/>
          <w:snapToGrid w:val="0"/>
          <w:sz w:val="24"/>
        </w:rPr>
        <w:t>Arpin</w:t>
      </w:r>
      <w:proofErr w:type="spellEnd"/>
      <w:r w:rsidR="00646EB7">
        <w:rPr>
          <w:rFonts w:ascii="Arial" w:hAnsi="Arial"/>
          <w:snapToGrid w:val="0"/>
          <w:sz w:val="24"/>
        </w:rPr>
        <w:t xml:space="preserve">, </w:t>
      </w:r>
    </w:p>
    <w:p w:rsidR="00AB3116" w:rsidRPr="00AB3116" w:rsidRDefault="009C18E2" w:rsidP="00AB3116">
      <w:pPr>
        <w:widowControl w:val="0"/>
        <w:tabs>
          <w:tab w:val="left" w:pos="-1080"/>
        </w:tabs>
        <w:ind w:left="1440" w:hanging="1440"/>
        <w:jc w:val="both"/>
        <w:rPr>
          <w:rFonts w:ascii="Arial" w:hAnsi="Arial"/>
          <w:snapToGrid w:val="0"/>
          <w:sz w:val="24"/>
        </w:rPr>
      </w:pPr>
      <w:r>
        <w:rPr>
          <w:rFonts w:ascii="Arial" w:hAnsi="Arial"/>
          <w:snapToGrid w:val="0"/>
          <w:sz w:val="24"/>
        </w:rPr>
        <w:tab/>
      </w:r>
      <w:r w:rsidR="00646EB7">
        <w:rPr>
          <w:rFonts w:ascii="Arial" w:hAnsi="Arial"/>
          <w:snapToGrid w:val="0"/>
          <w:sz w:val="24"/>
        </w:rPr>
        <w:t>Steve P</w:t>
      </w:r>
      <w:r>
        <w:rPr>
          <w:rFonts w:ascii="Arial" w:hAnsi="Arial"/>
          <w:snapToGrid w:val="0"/>
          <w:sz w:val="24"/>
        </w:rPr>
        <w:t>.</w:t>
      </w:r>
      <w:r w:rsidR="00646EB7">
        <w:rPr>
          <w:rFonts w:ascii="Arial" w:hAnsi="Arial"/>
          <w:snapToGrid w:val="0"/>
          <w:sz w:val="24"/>
        </w:rPr>
        <w:t xml:space="preserve"> Thomas, Todd Aksdal</w:t>
      </w:r>
    </w:p>
    <w:p w:rsidR="00AB3116" w:rsidRPr="00AB3116" w:rsidRDefault="00AB3116" w:rsidP="00AB3116">
      <w:pPr>
        <w:widowControl w:val="0"/>
        <w:tabs>
          <w:tab w:val="left" w:pos="-1080"/>
        </w:tabs>
        <w:ind w:left="1440" w:hanging="1440"/>
        <w:jc w:val="both"/>
        <w:rPr>
          <w:rFonts w:ascii="Arial" w:hAnsi="Arial"/>
          <w:snapToGrid w:val="0"/>
          <w:sz w:val="24"/>
        </w:rPr>
      </w:pPr>
    </w:p>
    <w:p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r w:rsidR="00646EB7">
        <w:rPr>
          <w:rFonts w:ascii="Arial" w:hAnsi="Arial"/>
          <w:snapToGrid w:val="0"/>
          <w:sz w:val="24"/>
        </w:rPr>
        <w:t>Jason Fisher</w:t>
      </w:r>
      <w:r w:rsidR="002D2B46">
        <w:rPr>
          <w:rFonts w:ascii="Arial" w:hAnsi="Arial"/>
          <w:snapToGrid w:val="0"/>
          <w:sz w:val="24"/>
        </w:rPr>
        <w:t xml:space="preserve"> (Sheryl Mullen</w:t>
      </w:r>
      <w:r w:rsidR="003240D6">
        <w:rPr>
          <w:rFonts w:ascii="Arial" w:hAnsi="Arial"/>
          <w:snapToGrid w:val="0"/>
          <w:sz w:val="24"/>
        </w:rPr>
        <w:t>)</w:t>
      </w:r>
    </w:p>
    <w:p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rsidR="00AB3116" w:rsidRPr="00AB3116" w:rsidRDefault="00AB3116" w:rsidP="00AB3116">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t>Dave Schlaegel, Tim Dahl</w:t>
      </w:r>
      <w:r w:rsidR="002D2B46">
        <w:rPr>
          <w:rFonts w:ascii="Arial" w:hAnsi="Arial"/>
          <w:snapToGrid w:val="0"/>
          <w:sz w:val="24"/>
        </w:rPr>
        <w:t xml:space="preserve"> </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983787">
        <w:rPr>
          <w:rFonts w:ascii="Arial" w:hAnsi="Arial"/>
          <w:snapToGrid w:val="0"/>
          <w:sz w:val="24"/>
        </w:rPr>
        <w:t>Scott Hatfield</w:t>
      </w:r>
      <w:r w:rsidR="002D2B46">
        <w:rPr>
          <w:rFonts w:ascii="Arial" w:hAnsi="Arial"/>
          <w:snapToGrid w:val="0"/>
          <w:sz w:val="24"/>
        </w:rPr>
        <w:t xml:space="preserve"> (via phone)</w:t>
      </w:r>
      <w:r w:rsidR="00646EB7">
        <w:rPr>
          <w:rFonts w:ascii="Arial" w:hAnsi="Arial"/>
          <w:snapToGrid w:val="0"/>
          <w:sz w:val="24"/>
        </w:rPr>
        <w:t>, Kale Fong</w:t>
      </w:r>
      <w:r w:rsidRPr="00AB3116">
        <w:rPr>
          <w:rFonts w:ascii="Arial" w:hAnsi="Arial"/>
          <w:snapToGrid w:val="0"/>
          <w:sz w:val="24"/>
        </w:rPr>
        <w:t xml:space="preserve"> </w:t>
      </w: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3240D6">
        <w:rPr>
          <w:rFonts w:ascii="Arial" w:hAnsi="Arial"/>
          <w:snapToGrid w:val="0"/>
          <w:sz w:val="24"/>
        </w:rPr>
        <w:t>ting was called to order at 1:34</w:t>
      </w:r>
      <w:r w:rsidRPr="00AB3116">
        <w:rPr>
          <w:rFonts w:ascii="Arial" w:hAnsi="Arial"/>
          <w:snapToGrid w:val="0"/>
          <w:sz w:val="24"/>
        </w:rPr>
        <w:t xml:space="preserve"> p.m. by Dave Jokinen, who presided.</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rsid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E70055" w:rsidRPr="00AB3116" w:rsidRDefault="00E70055"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rsidR="005C7BFA" w:rsidRDefault="005C7BFA"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Jason Fisher added Report Item 6d. Radio outage in December</w:t>
      </w:r>
    </w:p>
    <w:p w:rsidR="00AB3116" w:rsidRPr="00AB3116" w:rsidRDefault="002D2B46" w:rsidP="005C7BFA">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Greg Tryon</w:t>
      </w:r>
      <w:r w:rsidR="00AB3116" w:rsidRPr="00AB3116">
        <w:rPr>
          <w:rFonts w:ascii="Arial" w:hAnsi="Arial"/>
          <w:snapToGrid w:val="0"/>
          <w:sz w:val="24"/>
        </w:rPr>
        <w:t xml:space="preserve"> motioned to approve the </w:t>
      </w:r>
      <w:r w:rsidR="005C7BFA">
        <w:rPr>
          <w:rFonts w:ascii="Arial" w:hAnsi="Arial"/>
          <w:snapToGrid w:val="0"/>
          <w:sz w:val="24"/>
        </w:rPr>
        <w:t xml:space="preserve">amended </w:t>
      </w:r>
      <w:r w:rsidR="00AB3116" w:rsidRPr="00AB3116">
        <w:rPr>
          <w:rFonts w:ascii="Arial" w:hAnsi="Arial"/>
          <w:snapToGrid w:val="0"/>
          <w:sz w:val="24"/>
        </w:rPr>
        <w:t>age</w:t>
      </w:r>
      <w:r w:rsidR="00E70011">
        <w:rPr>
          <w:rFonts w:ascii="Arial" w:hAnsi="Arial"/>
          <w:snapToGrid w:val="0"/>
          <w:sz w:val="24"/>
        </w:rPr>
        <w:t>nd</w:t>
      </w:r>
      <w:r w:rsidR="005C7BFA">
        <w:rPr>
          <w:rFonts w:ascii="Arial" w:hAnsi="Arial"/>
          <w:snapToGrid w:val="0"/>
          <w:sz w:val="24"/>
        </w:rPr>
        <w:t>a, it was seconded by Tim Day and carried 9</w:t>
      </w:r>
      <w:r w:rsidR="00AB3116" w:rsidRPr="00AB3116">
        <w:rPr>
          <w:rFonts w:ascii="Arial" w:hAnsi="Arial"/>
          <w:snapToGrid w:val="0"/>
          <w:sz w:val="24"/>
        </w:rPr>
        <w:t xml:space="preserve">-0.  </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rsidR="00AB3116" w:rsidRPr="00D4309B" w:rsidRDefault="00AB3116"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sidRPr="00D4309B">
        <w:rPr>
          <w:rFonts w:ascii="Arial" w:hAnsi="Arial"/>
          <w:snapToGrid w:val="0"/>
          <w:sz w:val="24"/>
        </w:rPr>
        <w:t xml:space="preserve">Approval of Minutes of </w:t>
      </w:r>
      <w:r w:rsidR="005C7BFA" w:rsidRPr="00D4309B">
        <w:rPr>
          <w:rFonts w:ascii="Arial" w:hAnsi="Arial"/>
          <w:snapToGrid w:val="0"/>
          <w:sz w:val="24"/>
        </w:rPr>
        <w:t>September 28</w:t>
      </w:r>
      <w:r w:rsidR="002D2B46" w:rsidRPr="00D4309B">
        <w:rPr>
          <w:rFonts w:ascii="Arial" w:hAnsi="Arial"/>
          <w:snapToGrid w:val="0"/>
          <w:sz w:val="24"/>
        </w:rPr>
        <w:t>, 2017</w:t>
      </w:r>
    </w:p>
    <w:p w:rsidR="00AB3116" w:rsidRPr="00AB3116" w:rsidRDefault="002D2B4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Greg Tryon</w:t>
      </w:r>
      <w:r w:rsidR="00AB3116" w:rsidRPr="00AB3116">
        <w:rPr>
          <w:rFonts w:ascii="Arial" w:hAnsi="Arial"/>
          <w:snapToGrid w:val="0"/>
          <w:sz w:val="24"/>
        </w:rPr>
        <w:t xml:space="preserve"> motioned to approve the consent agenda, it was seconde</w:t>
      </w:r>
      <w:r w:rsidR="005C7BFA">
        <w:rPr>
          <w:rFonts w:ascii="Arial" w:hAnsi="Arial"/>
          <w:snapToGrid w:val="0"/>
          <w:sz w:val="24"/>
        </w:rPr>
        <w:t>d by Todd Aksdal and carried 9</w:t>
      </w:r>
      <w:r w:rsidR="00AB3116" w:rsidRPr="00AB3116">
        <w:rPr>
          <w:rFonts w:ascii="Arial" w:hAnsi="Arial"/>
          <w:snapToGrid w:val="0"/>
          <w:sz w:val="24"/>
        </w:rPr>
        <w:t>-0.</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5.</w:t>
      </w:r>
      <w:r w:rsidRPr="00AB3116">
        <w:rPr>
          <w:rFonts w:ascii="Arial" w:hAnsi="Arial"/>
          <w:snapToGrid w:val="0"/>
          <w:sz w:val="24"/>
        </w:rPr>
        <w:tab/>
      </w:r>
      <w:r w:rsidRPr="00AB3116">
        <w:rPr>
          <w:rFonts w:ascii="Arial" w:hAnsi="Arial"/>
          <w:snapToGrid w:val="0"/>
          <w:sz w:val="24"/>
          <w:u w:val="single"/>
        </w:rPr>
        <w:t>Action Items</w:t>
      </w:r>
    </w:p>
    <w:p w:rsidR="00AB3116" w:rsidRPr="00AB3116" w:rsidRDefault="00AB3116" w:rsidP="00F83AFB">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rsidR="003D76F6" w:rsidRPr="00D4309B"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5C7BFA" w:rsidRPr="00D4309B">
        <w:rPr>
          <w:rFonts w:ascii="Arial" w:hAnsi="Arial"/>
          <w:snapToGrid w:val="0"/>
          <w:sz w:val="24"/>
        </w:rPr>
        <w:t>End of year report including personnel changes</w:t>
      </w:r>
    </w:p>
    <w:p w:rsidR="00AD2A49" w:rsidRDefault="005C7BFA" w:rsidP="00AD2A49">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Scott Hatf</w:t>
      </w:r>
      <w:r w:rsidR="00020FE6">
        <w:rPr>
          <w:rFonts w:ascii="Arial" w:hAnsi="Arial"/>
          <w:snapToGrid w:val="0"/>
          <w:sz w:val="24"/>
        </w:rPr>
        <w:t xml:space="preserve">ield provided a summary of 2017 which highlighted the staffing maneuvers that have recently occurred at EPSCA. He suggested a regular Operations status call and addressed issues regarding delays in BDA approvals and Radio ID activation.  </w:t>
      </w:r>
    </w:p>
    <w:p w:rsidR="00AD2A49" w:rsidRPr="00AD2A49" w:rsidRDefault="00AD2A49" w:rsidP="00AD2A49">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rsidR="00ED7059" w:rsidRDefault="002D2B46"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r>
        <w:rPr>
          <w:rFonts w:ascii="Arial" w:hAnsi="Arial"/>
          <w:b/>
          <w:snapToGrid w:val="0"/>
          <w:sz w:val="24"/>
        </w:rPr>
        <w:tab/>
      </w:r>
    </w:p>
    <w:p w:rsidR="00ED7059" w:rsidRDefault="00ED7059"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ED7059" w:rsidRDefault="00ED7059"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ED7059" w:rsidRDefault="00ED7059"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ED7059" w:rsidRDefault="00ED7059"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ED7059" w:rsidRDefault="00ED7059"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2D2B46" w:rsidRPr="00D4309B" w:rsidRDefault="00ED7059"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b/>
          <w:snapToGrid w:val="0"/>
          <w:sz w:val="24"/>
        </w:rPr>
        <w:tab/>
      </w:r>
      <w:r w:rsidR="005C7BFA" w:rsidRPr="00D4309B">
        <w:rPr>
          <w:rFonts w:ascii="Arial" w:hAnsi="Arial"/>
          <w:snapToGrid w:val="0"/>
          <w:sz w:val="24"/>
        </w:rPr>
        <w:t>b) PSERN current status and issues</w:t>
      </w:r>
    </w:p>
    <w:p w:rsidR="00A4418A" w:rsidRPr="00A4418A" w:rsidRDefault="00ED7059" w:rsidP="00A4418A">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Scott Hatfi</w:t>
      </w:r>
      <w:r w:rsidR="00020FE6">
        <w:rPr>
          <w:rFonts w:ascii="Arial" w:hAnsi="Arial"/>
          <w:snapToGrid w:val="0"/>
          <w:sz w:val="24"/>
        </w:rPr>
        <w:t>eld reported that P</w:t>
      </w:r>
      <w:r w:rsidR="00A4418A">
        <w:rPr>
          <w:rFonts w:ascii="Arial" w:hAnsi="Arial"/>
          <w:snapToGrid w:val="0"/>
          <w:sz w:val="24"/>
        </w:rPr>
        <w:t>SERN h</w:t>
      </w:r>
      <w:r w:rsidR="002C2F2D">
        <w:rPr>
          <w:rFonts w:ascii="Arial" w:hAnsi="Arial"/>
          <w:snapToGrid w:val="0"/>
          <w:sz w:val="24"/>
        </w:rPr>
        <w:t xml:space="preserve">as 3 primary areas of concern. </w:t>
      </w:r>
      <w:r w:rsidR="00A4418A">
        <w:rPr>
          <w:rFonts w:ascii="Arial" w:hAnsi="Arial"/>
          <w:snapToGrid w:val="0"/>
          <w:sz w:val="24"/>
        </w:rPr>
        <w:t>Overall, the project has been extended by 12 mont</w:t>
      </w:r>
      <w:r w:rsidR="002C2F2D">
        <w:rPr>
          <w:rFonts w:ascii="Arial" w:hAnsi="Arial"/>
          <w:snapToGrid w:val="0"/>
          <w:sz w:val="24"/>
        </w:rPr>
        <w:t>hs and there is a budget overrun that can be covered by contingency funds.</w:t>
      </w:r>
      <w:r w:rsidR="00A4418A">
        <w:rPr>
          <w:rFonts w:ascii="Arial" w:hAnsi="Arial"/>
          <w:snapToGrid w:val="0"/>
          <w:sz w:val="24"/>
        </w:rPr>
        <w:t xml:space="preserve"> </w:t>
      </w:r>
      <w:r w:rsidR="002C2F2D">
        <w:rPr>
          <w:rFonts w:ascii="Arial" w:hAnsi="Arial"/>
          <w:snapToGrid w:val="0"/>
          <w:sz w:val="24"/>
        </w:rPr>
        <w:t xml:space="preserve">There are plans in place to mitigate these issues and improve budget and timeliness. </w:t>
      </w:r>
      <w:r w:rsidR="00A4418A">
        <w:rPr>
          <w:rFonts w:ascii="Arial" w:hAnsi="Arial"/>
          <w:snapToGrid w:val="0"/>
          <w:sz w:val="24"/>
        </w:rPr>
        <w:t xml:space="preserve">A separate task force has been formed to mitigate the issue of in-building coverage.  </w:t>
      </w:r>
      <w:r w:rsidR="004903C6">
        <w:rPr>
          <w:rFonts w:ascii="Arial" w:hAnsi="Arial"/>
          <w:snapToGrid w:val="0"/>
          <w:sz w:val="24"/>
        </w:rPr>
        <w:t>During the earlier phase of the project, it was assumed that if the signal strength was increased at the street level, then the in-building coverage would also increase.  Although this is true in many instances, there are some instances where it does not hold true due to a variety of unforeseen factors.  PSERN has recognized this issue and has created a task force to provide options in response to this issue.</w:t>
      </w:r>
      <w:r w:rsidR="00F816D4">
        <w:rPr>
          <w:rFonts w:ascii="Arial" w:hAnsi="Arial"/>
          <w:snapToGrid w:val="0"/>
          <w:sz w:val="24"/>
        </w:rPr>
        <w:t xml:space="preserve">  Some of the prevailing ideas (but not adopted) are adding towers to the system, adding in-building systems to problem buildings and mobile repeaters.</w:t>
      </w:r>
      <w:r w:rsidR="004903C6">
        <w:rPr>
          <w:rFonts w:ascii="Arial" w:hAnsi="Arial"/>
          <w:snapToGrid w:val="0"/>
          <w:sz w:val="24"/>
        </w:rPr>
        <w:t xml:space="preserve"> </w:t>
      </w:r>
      <w:r w:rsidR="00F816D4">
        <w:rPr>
          <w:rFonts w:ascii="Arial" w:hAnsi="Arial"/>
          <w:snapToGrid w:val="0"/>
          <w:sz w:val="24"/>
        </w:rPr>
        <w:t xml:space="preserve"> </w:t>
      </w:r>
      <w:r w:rsidR="00A4418A">
        <w:rPr>
          <w:rFonts w:ascii="Arial" w:hAnsi="Arial"/>
          <w:snapToGrid w:val="0"/>
          <w:sz w:val="24"/>
        </w:rPr>
        <w:t>The current system equipment is having vendor lifecycle issues.</w:t>
      </w:r>
      <w:r w:rsidR="00CB5B42">
        <w:rPr>
          <w:rFonts w:ascii="Arial" w:hAnsi="Arial"/>
          <w:snapToGrid w:val="0"/>
          <w:sz w:val="24"/>
        </w:rPr>
        <w:t xml:space="preserve"> </w:t>
      </w:r>
      <w:r w:rsidR="00A4418A">
        <w:rPr>
          <w:rFonts w:ascii="Arial" w:hAnsi="Arial"/>
          <w:snapToGrid w:val="0"/>
          <w:sz w:val="24"/>
        </w:rPr>
        <w:t>Technicians that are familiar with o</w:t>
      </w:r>
      <w:r w:rsidR="002C2F2D">
        <w:rPr>
          <w:rFonts w:ascii="Arial" w:hAnsi="Arial"/>
          <w:snapToGrid w:val="0"/>
          <w:sz w:val="24"/>
        </w:rPr>
        <w:t xml:space="preserve">ur current system are becoming </w:t>
      </w:r>
      <w:r w:rsidR="00A4418A">
        <w:rPr>
          <w:rFonts w:ascii="Arial" w:hAnsi="Arial"/>
          <w:snapToGrid w:val="0"/>
          <w:sz w:val="24"/>
        </w:rPr>
        <w:t>scarce.</w:t>
      </w:r>
      <w:r w:rsidR="00CB5B42">
        <w:rPr>
          <w:rFonts w:ascii="Arial" w:hAnsi="Arial"/>
          <w:snapToGrid w:val="0"/>
          <w:sz w:val="24"/>
        </w:rPr>
        <w:t xml:space="preserve">  Our vendor, Motorola, has been tasked to </w:t>
      </w:r>
      <w:r w:rsidR="00F03056">
        <w:rPr>
          <w:rFonts w:ascii="Arial" w:hAnsi="Arial"/>
          <w:snapToGrid w:val="0"/>
          <w:sz w:val="24"/>
        </w:rPr>
        <w:t>find a solution.</w:t>
      </w:r>
    </w:p>
    <w:p w:rsidR="005C7BFA" w:rsidRPr="005C7BFA" w:rsidRDefault="005C7BFA" w:rsidP="00ED7059">
      <w:pPr>
        <w:widowControl w:val="0"/>
        <w:tabs>
          <w:tab w:val="left" w:pos="-1123"/>
          <w:tab w:val="left" w:pos="-720"/>
          <w:tab w:val="left" w:pos="0"/>
          <w:tab w:val="left" w:pos="540"/>
          <w:tab w:val="left" w:pos="900"/>
          <w:tab w:val="left" w:pos="2156"/>
          <w:tab w:val="left" w:pos="2880"/>
        </w:tabs>
        <w:ind w:left="540"/>
        <w:jc w:val="both"/>
        <w:rPr>
          <w:rFonts w:ascii="Arial" w:hAnsi="Arial"/>
          <w:b/>
          <w:snapToGrid w:val="0"/>
          <w:sz w:val="24"/>
        </w:rPr>
      </w:pPr>
    </w:p>
    <w:p w:rsidR="005C7BFA" w:rsidRDefault="005C7BFA" w:rsidP="005C7BFA">
      <w:pPr>
        <w:pStyle w:val="ListParagraph"/>
        <w:widowControl w:val="0"/>
        <w:numPr>
          <w:ilvl w:val="0"/>
          <w:numId w:val="3"/>
        </w:numPr>
        <w:tabs>
          <w:tab w:val="left" w:pos="-1123"/>
          <w:tab w:val="left" w:pos="-720"/>
          <w:tab w:val="left" w:pos="0"/>
          <w:tab w:val="left" w:pos="540"/>
          <w:tab w:val="left" w:pos="900"/>
          <w:tab w:val="left" w:pos="2156"/>
          <w:tab w:val="left" w:pos="2880"/>
        </w:tabs>
        <w:jc w:val="both"/>
        <w:rPr>
          <w:rFonts w:ascii="Arial" w:hAnsi="Arial"/>
          <w:snapToGrid w:val="0"/>
          <w:sz w:val="24"/>
        </w:rPr>
      </w:pPr>
      <w:proofErr w:type="spellStart"/>
      <w:r w:rsidRPr="00D4309B">
        <w:rPr>
          <w:rFonts w:ascii="Arial" w:hAnsi="Arial"/>
          <w:snapToGrid w:val="0"/>
          <w:sz w:val="24"/>
        </w:rPr>
        <w:t>Rebanding</w:t>
      </w:r>
      <w:proofErr w:type="spellEnd"/>
    </w:p>
    <w:p w:rsidR="004903C6" w:rsidRPr="004903C6" w:rsidRDefault="004903C6" w:rsidP="004903C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Scott Hatfield reported </w:t>
      </w:r>
      <w:r w:rsidR="00B92C49">
        <w:rPr>
          <w:rFonts w:ascii="Arial" w:hAnsi="Arial"/>
          <w:snapToGrid w:val="0"/>
          <w:sz w:val="24"/>
        </w:rPr>
        <w:t xml:space="preserve">that </w:t>
      </w:r>
      <w:proofErr w:type="spellStart"/>
      <w:r w:rsidR="00B92C49">
        <w:rPr>
          <w:rFonts w:ascii="Arial" w:hAnsi="Arial"/>
          <w:snapToGrid w:val="0"/>
          <w:sz w:val="24"/>
        </w:rPr>
        <w:t>Re</w:t>
      </w:r>
      <w:r w:rsidR="00213126">
        <w:rPr>
          <w:rFonts w:ascii="Arial" w:hAnsi="Arial"/>
          <w:snapToGrid w:val="0"/>
          <w:sz w:val="24"/>
        </w:rPr>
        <w:t>banding</w:t>
      </w:r>
      <w:proofErr w:type="spellEnd"/>
      <w:r w:rsidR="00213126">
        <w:rPr>
          <w:rFonts w:ascii="Arial" w:hAnsi="Arial"/>
          <w:snapToGrid w:val="0"/>
          <w:sz w:val="24"/>
        </w:rPr>
        <w:t xml:space="preserve"> is physically</w:t>
      </w:r>
      <w:r w:rsidR="00B92C49">
        <w:rPr>
          <w:rFonts w:ascii="Arial" w:hAnsi="Arial"/>
          <w:snapToGrid w:val="0"/>
          <w:sz w:val="24"/>
        </w:rPr>
        <w:t xml:space="preserve"> complete. EPSCA is preparing for Sprint/Nextel</w:t>
      </w:r>
      <w:r w:rsidR="00794E09">
        <w:rPr>
          <w:rFonts w:ascii="Arial" w:hAnsi="Arial"/>
          <w:snapToGrid w:val="0"/>
          <w:sz w:val="24"/>
        </w:rPr>
        <w:t>’s audit.  In the next few</w:t>
      </w:r>
      <w:r w:rsidR="00B92C49">
        <w:rPr>
          <w:rFonts w:ascii="Arial" w:hAnsi="Arial"/>
          <w:snapToGrid w:val="0"/>
          <w:sz w:val="24"/>
        </w:rPr>
        <w:t xml:space="preserve"> months, subscriber agencies will be able to bill EPSCA for office</w:t>
      </w:r>
      <w:r w:rsidR="00794E09">
        <w:rPr>
          <w:rFonts w:ascii="Arial" w:hAnsi="Arial"/>
          <w:snapToGrid w:val="0"/>
          <w:sz w:val="24"/>
        </w:rPr>
        <w:t>r</w:t>
      </w:r>
      <w:r w:rsidR="00B92C49">
        <w:rPr>
          <w:rFonts w:ascii="Arial" w:hAnsi="Arial"/>
          <w:snapToGrid w:val="0"/>
          <w:sz w:val="24"/>
        </w:rPr>
        <w:t xml:space="preserve"> and depot time for reimbu</w:t>
      </w:r>
      <w:r w:rsidR="00794E09">
        <w:rPr>
          <w:rFonts w:ascii="Arial" w:hAnsi="Arial"/>
          <w:snapToGrid w:val="0"/>
          <w:sz w:val="24"/>
        </w:rPr>
        <w:t>rsement and EPSCA, in turn, will</w:t>
      </w:r>
      <w:r w:rsidR="00B92C49">
        <w:rPr>
          <w:rFonts w:ascii="Arial" w:hAnsi="Arial"/>
          <w:snapToGrid w:val="0"/>
          <w:sz w:val="24"/>
        </w:rPr>
        <w:t xml:space="preserve"> be reimbursed by Sprint/Nextel.</w:t>
      </w:r>
    </w:p>
    <w:p w:rsidR="005C7BFA" w:rsidRPr="005C7BFA" w:rsidRDefault="005C7BFA" w:rsidP="005C7BFA">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rsidR="005C7BFA" w:rsidRPr="00D4309B" w:rsidRDefault="005C7BFA" w:rsidP="005C7BFA">
      <w:pPr>
        <w:pStyle w:val="ListParagraph"/>
        <w:widowControl w:val="0"/>
        <w:numPr>
          <w:ilvl w:val="0"/>
          <w:numId w:val="3"/>
        </w:numPr>
        <w:tabs>
          <w:tab w:val="left" w:pos="-1123"/>
          <w:tab w:val="left" w:pos="-720"/>
          <w:tab w:val="left" w:pos="0"/>
          <w:tab w:val="left" w:pos="540"/>
          <w:tab w:val="left" w:pos="900"/>
          <w:tab w:val="left" w:pos="2156"/>
          <w:tab w:val="left" w:pos="2880"/>
        </w:tabs>
        <w:jc w:val="both"/>
        <w:rPr>
          <w:rFonts w:ascii="Arial" w:hAnsi="Arial"/>
          <w:snapToGrid w:val="0"/>
          <w:sz w:val="24"/>
        </w:rPr>
      </w:pPr>
      <w:r w:rsidRPr="00D4309B">
        <w:rPr>
          <w:rFonts w:ascii="Arial" w:hAnsi="Arial"/>
          <w:snapToGrid w:val="0"/>
          <w:sz w:val="24"/>
        </w:rPr>
        <w:t>Radio outage in December</w:t>
      </w:r>
      <w:r w:rsidR="00794E09">
        <w:rPr>
          <w:rFonts w:ascii="Arial" w:hAnsi="Arial"/>
          <w:snapToGrid w:val="0"/>
          <w:sz w:val="24"/>
        </w:rPr>
        <w:t xml:space="preserve"> 2017</w:t>
      </w:r>
    </w:p>
    <w:p w:rsidR="005C7BFA" w:rsidRPr="005C7BFA" w:rsidRDefault="005C7BFA" w:rsidP="0021312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Jason Fisher reported</w:t>
      </w:r>
      <w:r w:rsidR="00213126">
        <w:rPr>
          <w:rFonts w:ascii="Arial" w:hAnsi="Arial"/>
          <w:snapToGrid w:val="0"/>
          <w:sz w:val="24"/>
        </w:rPr>
        <w:t xml:space="preserve"> that a radio outage occurred on December 20</w:t>
      </w:r>
      <w:r w:rsidR="00213126" w:rsidRPr="00213126">
        <w:rPr>
          <w:rFonts w:ascii="Arial" w:hAnsi="Arial"/>
          <w:snapToGrid w:val="0"/>
          <w:sz w:val="24"/>
          <w:vertAlign w:val="superscript"/>
        </w:rPr>
        <w:t>th</w:t>
      </w:r>
      <w:r w:rsidR="00213126">
        <w:rPr>
          <w:rFonts w:ascii="Arial" w:hAnsi="Arial"/>
          <w:snapToGrid w:val="0"/>
          <w:sz w:val="24"/>
        </w:rPr>
        <w:t xml:space="preserve"> at 22:47 and took down 2 network </w:t>
      </w:r>
      <w:r w:rsidR="008A3841">
        <w:rPr>
          <w:rFonts w:ascii="Arial" w:hAnsi="Arial"/>
          <w:snapToGrid w:val="0"/>
          <w:sz w:val="24"/>
        </w:rPr>
        <w:t xml:space="preserve">radio </w:t>
      </w:r>
      <w:r w:rsidR="00213126">
        <w:rPr>
          <w:rFonts w:ascii="Arial" w:hAnsi="Arial"/>
          <w:snapToGrid w:val="0"/>
          <w:sz w:val="24"/>
        </w:rPr>
        <w:t xml:space="preserve">spots and it took CenturyLink and Frontier 47 and a half hours to put it back in place.  </w:t>
      </w:r>
      <w:r w:rsidR="008A3841">
        <w:rPr>
          <w:rFonts w:ascii="Arial" w:hAnsi="Arial"/>
          <w:snapToGrid w:val="0"/>
          <w:sz w:val="24"/>
        </w:rPr>
        <w:t>Redmond D</w:t>
      </w:r>
      <w:r w:rsidR="00213126">
        <w:rPr>
          <w:rFonts w:ascii="Arial" w:hAnsi="Arial"/>
          <w:snapToGrid w:val="0"/>
          <w:sz w:val="24"/>
        </w:rPr>
        <w:t>ispatch did not have priority for repair because the affected portions were not considered 911 components.</w:t>
      </w:r>
      <w:r w:rsidR="008A3841">
        <w:rPr>
          <w:rFonts w:ascii="Arial" w:hAnsi="Arial"/>
          <w:snapToGrid w:val="0"/>
          <w:sz w:val="24"/>
        </w:rPr>
        <w:t xml:space="preserve"> </w:t>
      </w:r>
      <w:r w:rsidR="00193B90">
        <w:rPr>
          <w:rFonts w:ascii="Arial" w:hAnsi="Arial"/>
          <w:snapToGrid w:val="0"/>
          <w:sz w:val="24"/>
        </w:rPr>
        <w:t xml:space="preserve">Also, </w:t>
      </w:r>
      <w:r w:rsidR="008A3841">
        <w:rPr>
          <w:rFonts w:ascii="Arial" w:hAnsi="Arial"/>
          <w:snapToGrid w:val="0"/>
          <w:sz w:val="24"/>
        </w:rPr>
        <w:t>Homeland Security Telephone Priority Restoration</w:t>
      </w:r>
      <w:r w:rsidR="00193B90">
        <w:rPr>
          <w:rFonts w:ascii="Arial" w:hAnsi="Arial"/>
          <w:snapToGrid w:val="0"/>
          <w:sz w:val="24"/>
        </w:rPr>
        <w:t xml:space="preserve"> code needed to be applied for.  This incident prompted</w:t>
      </w:r>
      <w:r w:rsidR="008A3841">
        <w:rPr>
          <w:rFonts w:ascii="Arial" w:hAnsi="Arial"/>
          <w:snapToGrid w:val="0"/>
          <w:sz w:val="24"/>
        </w:rPr>
        <w:t xml:space="preserve"> the application process but it takes up to </w:t>
      </w:r>
      <w:r w:rsidR="00193B90">
        <w:rPr>
          <w:rFonts w:ascii="Arial" w:hAnsi="Arial"/>
          <w:snapToGrid w:val="0"/>
          <w:sz w:val="24"/>
        </w:rPr>
        <w:t>45 days to be issued the code. Scott Hatfield advised that PSERN was unable to completely eliminate leased lines but that alternative paths will be in place that will lower the possibility of this incident occurring in the new system. Each PSAP will have two geographically redundant non-co-located pathways coming in and out of the PSAP as a requirement.</w:t>
      </w:r>
      <w:r w:rsidR="00EA542E">
        <w:rPr>
          <w:rFonts w:ascii="Arial" w:hAnsi="Arial"/>
          <w:snapToGrid w:val="0"/>
          <w:sz w:val="24"/>
        </w:rPr>
        <w:t xml:space="preserve"> The other PSAPs in EPSCA’s area will be advised of the TSP Restoration process after Redmond Dispatch completes the process.</w:t>
      </w:r>
    </w:p>
    <w:p w:rsidR="00ED7059" w:rsidRPr="005C7BFA" w:rsidRDefault="00ED7059" w:rsidP="00AB311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rsidR="00193B90" w:rsidRPr="00193B90" w:rsidRDefault="00193B90" w:rsidP="00D8601C">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Dave Jokinen provided an updated PSERN timeline</w:t>
      </w:r>
      <w:r w:rsidR="00ED6F76">
        <w:rPr>
          <w:rFonts w:ascii="Arial" w:hAnsi="Arial"/>
          <w:snapToGrid w:val="0"/>
          <w:sz w:val="24"/>
        </w:rPr>
        <w:t xml:space="preserve"> and is willing to share </w:t>
      </w:r>
      <w:r w:rsidR="00D8601C">
        <w:rPr>
          <w:rFonts w:ascii="Arial" w:hAnsi="Arial"/>
          <w:snapToGrid w:val="0"/>
          <w:sz w:val="24"/>
        </w:rPr>
        <w:t xml:space="preserve">information </w:t>
      </w:r>
      <w:r w:rsidR="00ED6F76">
        <w:rPr>
          <w:rFonts w:ascii="Arial" w:hAnsi="Arial"/>
          <w:snapToGrid w:val="0"/>
          <w:sz w:val="24"/>
        </w:rPr>
        <w:t xml:space="preserve">from his PSERN meetings </w:t>
      </w:r>
      <w:r w:rsidR="00D8601C">
        <w:rPr>
          <w:rFonts w:ascii="Arial" w:hAnsi="Arial"/>
          <w:snapToGrid w:val="0"/>
          <w:sz w:val="24"/>
        </w:rPr>
        <w:t>with other committee members</w:t>
      </w:r>
      <w:bookmarkStart w:id="0" w:name="_GoBack"/>
      <w:bookmarkEnd w:id="0"/>
      <w:r>
        <w:rPr>
          <w:rFonts w:ascii="Arial" w:hAnsi="Arial"/>
          <w:snapToGrid w:val="0"/>
          <w:sz w:val="24"/>
        </w:rPr>
        <w:t>.</w:t>
      </w:r>
      <w:r w:rsidR="00D8601C">
        <w:rPr>
          <w:rFonts w:ascii="Arial" w:hAnsi="Arial"/>
          <w:snapToGrid w:val="0"/>
          <w:sz w:val="24"/>
        </w:rPr>
        <w:t xml:space="preserve">  Carla Clark from PSERN is also available to come to</w:t>
      </w:r>
      <w:r w:rsidR="00ED6F76">
        <w:rPr>
          <w:rFonts w:ascii="Arial" w:hAnsi="Arial"/>
          <w:snapToGrid w:val="0"/>
          <w:sz w:val="24"/>
        </w:rPr>
        <w:t xml:space="preserve"> subscriber agencies to disseminate PSERN information</w:t>
      </w:r>
      <w:r w:rsidR="00D8601C">
        <w:rPr>
          <w:rFonts w:ascii="Arial" w:hAnsi="Arial"/>
          <w:snapToGrid w:val="0"/>
          <w:sz w:val="24"/>
        </w:rPr>
        <w:t>.</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5C7BFA">
        <w:rPr>
          <w:rFonts w:ascii="Arial" w:hAnsi="Arial"/>
          <w:snapToGrid w:val="0"/>
          <w:sz w:val="24"/>
        </w:rPr>
        <w:t>he meeting was adjourned at 2:51</w:t>
      </w:r>
      <w:r w:rsidR="00AB3116" w:rsidRPr="00AB3116">
        <w:rPr>
          <w:rFonts w:ascii="Arial" w:hAnsi="Arial"/>
          <w:snapToGrid w:val="0"/>
          <w:sz w:val="24"/>
        </w:rPr>
        <w:t xml:space="preserve"> p.m. </w:t>
      </w:r>
    </w:p>
    <w:p w:rsidR="00AB3116" w:rsidRPr="00AB3116" w:rsidRDefault="00AB3116" w:rsidP="00AB3116">
      <w:pPr>
        <w:widowControl w:val="0"/>
        <w:tabs>
          <w:tab w:val="center" w:pos="4680"/>
        </w:tabs>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rsidR="00AB3116" w:rsidRPr="00AB3116" w:rsidRDefault="005C7BFA" w:rsidP="00AB3116">
      <w:pPr>
        <w:widowControl w:val="0"/>
        <w:tabs>
          <w:tab w:val="center" w:pos="4680"/>
        </w:tabs>
        <w:jc w:val="center"/>
        <w:rPr>
          <w:rFonts w:ascii="Arial" w:hAnsi="Arial"/>
          <w:b/>
          <w:snapToGrid w:val="0"/>
          <w:sz w:val="24"/>
        </w:rPr>
      </w:pPr>
      <w:r>
        <w:rPr>
          <w:rFonts w:ascii="Arial" w:hAnsi="Arial"/>
          <w:b/>
          <w:snapToGrid w:val="0"/>
          <w:sz w:val="24"/>
        </w:rPr>
        <w:t>February 22, 2018</w:t>
      </w:r>
    </w:p>
    <w:p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20FE6"/>
    <w:rsid w:val="00040E85"/>
    <w:rsid w:val="00050B2B"/>
    <w:rsid w:val="0006027F"/>
    <w:rsid w:val="00080EFB"/>
    <w:rsid w:val="000E55AA"/>
    <w:rsid w:val="00103F93"/>
    <w:rsid w:val="001222C4"/>
    <w:rsid w:val="00156CFF"/>
    <w:rsid w:val="00193B90"/>
    <w:rsid w:val="00213126"/>
    <w:rsid w:val="00247018"/>
    <w:rsid w:val="002C2F2D"/>
    <w:rsid w:val="002C44BE"/>
    <w:rsid w:val="002D2B46"/>
    <w:rsid w:val="00305233"/>
    <w:rsid w:val="003240D6"/>
    <w:rsid w:val="00364DC2"/>
    <w:rsid w:val="00384A9D"/>
    <w:rsid w:val="00394510"/>
    <w:rsid w:val="00396B1E"/>
    <w:rsid w:val="003D7415"/>
    <w:rsid w:val="003D76F6"/>
    <w:rsid w:val="004050C9"/>
    <w:rsid w:val="00445078"/>
    <w:rsid w:val="004903C6"/>
    <w:rsid w:val="00496189"/>
    <w:rsid w:val="004A27D5"/>
    <w:rsid w:val="004B3277"/>
    <w:rsid w:val="004E54B7"/>
    <w:rsid w:val="005C7BFA"/>
    <w:rsid w:val="006062DE"/>
    <w:rsid w:val="00646EB7"/>
    <w:rsid w:val="0066084B"/>
    <w:rsid w:val="00663BC0"/>
    <w:rsid w:val="006D1140"/>
    <w:rsid w:val="006F09EC"/>
    <w:rsid w:val="00704F2D"/>
    <w:rsid w:val="00794E09"/>
    <w:rsid w:val="007D569D"/>
    <w:rsid w:val="00855A11"/>
    <w:rsid w:val="00857ADD"/>
    <w:rsid w:val="00882002"/>
    <w:rsid w:val="008949A0"/>
    <w:rsid w:val="008A00D1"/>
    <w:rsid w:val="008A3841"/>
    <w:rsid w:val="008E5F1E"/>
    <w:rsid w:val="008F1383"/>
    <w:rsid w:val="0094457F"/>
    <w:rsid w:val="00983787"/>
    <w:rsid w:val="00997C1B"/>
    <w:rsid w:val="009A346B"/>
    <w:rsid w:val="009C18E2"/>
    <w:rsid w:val="00A23C84"/>
    <w:rsid w:val="00A4418A"/>
    <w:rsid w:val="00A46784"/>
    <w:rsid w:val="00AB3116"/>
    <w:rsid w:val="00AD2A49"/>
    <w:rsid w:val="00B1032F"/>
    <w:rsid w:val="00B22879"/>
    <w:rsid w:val="00B22B1C"/>
    <w:rsid w:val="00B7063E"/>
    <w:rsid w:val="00B725FC"/>
    <w:rsid w:val="00B92C49"/>
    <w:rsid w:val="00BC1192"/>
    <w:rsid w:val="00BD2505"/>
    <w:rsid w:val="00C00B71"/>
    <w:rsid w:val="00C40A1A"/>
    <w:rsid w:val="00CB5B42"/>
    <w:rsid w:val="00CE101F"/>
    <w:rsid w:val="00D07831"/>
    <w:rsid w:val="00D40A21"/>
    <w:rsid w:val="00D4309B"/>
    <w:rsid w:val="00D67BAF"/>
    <w:rsid w:val="00D8601C"/>
    <w:rsid w:val="00E0547C"/>
    <w:rsid w:val="00E70011"/>
    <w:rsid w:val="00E70055"/>
    <w:rsid w:val="00E722EA"/>
    <w:rsid w:val="00EA542E"/>
    <w:rsid w:val="00EB4F3B"/>
    <w:rsid w:val="00ED6F76"/>
    <w:rsid w:val="00ED7059"/>
    <w:rsid w:val="00EF109A"/>
    <w:rsid w:val="00F03056"/>
    <w:rsid w:val="00F070A7"/>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5B259AA6"/>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Pages>
  <Words>646</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22</cp:revision>
  <cp:lastPrinted>2011-07-14T21:05:00Z</cp:lastPrinted>
  <dcterms:created xsi:type="dcterms:W3CDTF">2018-01-26T18:58:00Z</dcterms:created>
  <dcterms:modified xsi:type="dcterms:W3CDTF">2018-01-30T20:45:00Z</dcterms:modified>
</cp:coreProperties>
</file>