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0734DC"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April 26</w:t>
      </w:r>
      <w:r w:rsidR="001222C4">
        <w:rPr>
          <w:rFonts w:ascii="Arial" w:hAnsi="Arial"/>
          <w:snapToGrid w:val="0"/>
          <w:sz w:val="24"/>
        </w:rPr>
        <w:t>, 2018</w:t>
      </w:r>
      <w:r w:rsidR="00AB3116" w:rsidRPr="00AB3116">
        <w:rPr>
          <w:rFonts w:ascii="Arial" w:hAnsi="Arial"/>
          <w:snapToGrid w:val="0"/>
          <w:sz w:val="24"/>
        </w:rPr>
        <w:tab/>
        <w:t xml:space="preserve">  Redmond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0734DC">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D2B46">
        <w:rPr>
          <w:rFonts w:ascii="Arial" w:hAnsi="Arial"/>
          <w:snapToGrid w:val="0"/>
          <w:sz w:val="24"/>
        </w:rPr>
        <w:t>Gr</w:t>
      </w:r>
      <w:r w:rsidR="00646EB7">
        <w:rPr>
          <w:rFonts w:ascii="Arial" w:hAnsi="Arial"/>
          <w:snapToGrid w:val="0"/>
          <w:sz w:val="24"/>
        </w:rPr>
        <w:t>eg Tryon, Chri</w:t>
      </w:r>
      <w:r w:rsidR="000734DC">
        <w:rPr>
          <w:rFonts w:ascii="Arial" w:hAnsi="Arial"/>
          <w:snapToGrid w:val="0"/>
          <w:sz w:val="24"/>
        </w:rPr>
        <w:t xml:space="preserve">s Wilson, Tim Day, Pat </w:t>
      </w:r>
      <w:proofErr w:type="spellStart"/>
      <w:r w:rsidR="000734DC">
        <w:rPr>
          <w:rFonts w:ascii="Arial" w:hAnsi="Arial"/>
          <w:snapToGrid w:val="0"/>
          <w:sz w:val="24"/>
        </w:rPr>
        <w:t>Arpin</w:t>
      </w:r>
      <w:proofErr w:type="spellEnd"/>
      <w:r w:rsidR="000734DC">
        <w:rPr>
          <w:rFonts w:ascii="Arial" w:hAnsi="Arial"/>
          <w:snapToGrid w:val="0"/>
          <w:sz w:val="24"/>
        </w:rPr>
        <w:t>, Chuck Heitz</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646EB7">
        <w:rPr>
          <w:rFonts w:ascii="Arial" w:hAnsi="Arial"/>
          <w:snapToGrid w:val="0"/>
          <w:sz w:val="24"/>
        </w:rPr>
        <w:t>Jason Fisher</w:t>
      </w:r>
      <w:r w:rsidR="002D2B46">
        <w:rPr>
          <w:rFonts w:ascii="Arial" w:hAnsi="Arial"/>
          <w:snapToGrid w:val="0"/>
          <w:sz w:val="24"/>
        </w:rPr>
        <w:t xml:space="preserve"> (Sheryl Mullen</w:t>
      </w:r>
      <w:r w:rsidR="003240D6">
        <w:rPr>
          <w:rFonts w:ascii="Arial" w:hAnsi="Arial"/>
          <w:snapToGrid w:val="0"/>
          <w:sz w:val="24"/>
        </w:rPr>
        <w:t>)</w:t>
      </w:r>
      <w:r w:rsidR="000734DC">
        <w:rPr>
          <w:rFonts w:ascii="Arial" w:hAnsi="Arial"/>
          <w:snapToGrid w:val="0"/>
          <w:sz w:val="24"/>
        </w:rPr>
        <w:t>, Tim Carpenter (Todd Aksdal)</w:t>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AB3116" w:rsidRPr="00AB3116" w:rsidRDefault="00AB3116" w:rsidP="00AB3116">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t>Dave Schlaegel, Tim Dahl</w:t>
      </w:r>
      <w:r w:rsidR="000734DC">
        <w:rPr>
          <w:rFonts w:ascii="Arial" w:hAnsi="Arial"/>
          <w:snapToGrid w:val="0"/>
          <w:sz w:val="24"/>
        </w:rPr>
        <w:t>, Dave Jokinen, Gary Anderson</w:t>
      </w:r>
      <w:r w:rsidR="002D2B46">
        <w:rPr>
          <w:rFonts w:ascii="Arial" w:hAnsi="Arial"/>
          <w:snapToGrid w:val="0"/>
          <w:sz w:val="24"/>
        </w:rPr>
        <w:t xml:space="preserve"> </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2D2B46">
        <w:rPr>
          <w:rFonts w:ascii="Arial" w:hAnsi="Arial"/>
          <w:snapToGrid w:val="0"/>
          <w:sz w:val="24"/>
        </w:rPr>
        <w:t xml:space="preserve"> (via phone)</w:t>
      </w:r>
      <w:r w:rsidR="00646EB7">
        <w:rPr>
          <w:rFonts w:ascii="Arial" w:hAnsi="Arial"/>
          <w:snapToGrid w:val="0"/>
          <w:sz w:val="24"/>
        </w:rPr>
        <w:t>, Kale Fong</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3240D6">
        <w:rPr>
          <w:rFonts w:ascii="Arial" w:hAnsi="Arial"/>
          <w:snapToGrid w:val="0"/>
          <w:sz w:val="24"/>
        </w:rPr>
        <w:t>ting was called to order at 1:34</w:t>
      </w:r>
      <w:r w:rsidR="000734DC">
        <w:rPr>
          <w:rFonts w:ascii="Arial" w:hAnsi="Arial"/>
          <w:snapToGrid w:val="0"/>
          <w:sz w:val="24"/>
        </w:rPr>
        <w:t xml:space="preserve"> p.m. by Greg Tryon</w:t>
      </w:r>
      <w:r w:rsidRPr="00AB3116">
        <w:rPr>
          <w:rFonts w:ascii="Arial" w:hAnsi="Arial"/>
          <w:snapToGrid w:val="0"/>
          <w:sz w:val="24"/>
        </w:rPr>
        <w:t>,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E70055" w:rsidRPr="00AB3116" w:rsidRDefault="00E70055"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0734DC" w:rsidRDefault="000734DC" w:rsidP="005C7BFA">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Pat </w:t>
      </w:r>
      <w:proofErr w:type="spellStart"/>
      <w:r>
        <w:rPr>
          <w:rFonts w:ascii="Arial" w:hAnsi="Arial"/>
          <w:snapToGrid w:val="0"/>
          <w:sz w:val="24"/>
        </w:rPr>
        <w:t>Arpin</w:t>
      </w:r>
      <w:proofErr w:type="spellEnd"/>
      <w:r w:rsidR="00AB3116" w:rsidRPr="00AB3116">
        <w:rPr>
          <w:rFonts w:ascii="Arial" w:hAnsi="Arial"/>
          <w:snapToGrid w:val="0"/>
          <w:sz w:val="24"/>
        </w:rPr>
        <w:t xml:space="preserve"> motioned to approve the </w:t>
      </w:r>
      <w:r w:rsidR="005C7BFA">
        <w:rPr>
          <w:rFonts w:ascii="Arial" w:hAnsi="Arial"/>
          <w:snapToGrid w:val="0"/>
          <w:sz w:val="24"/>
        </w:rPr>
        <w:t xml:space="preserve">amended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Pr>
          <w:rFonts w:ascii="Arial" w:hAnsi="Arial"/>
          <w:snapToGrid w:val="0"/>
          <w:sz w:val="24"/>
        </w:rPr>
        <w:t xml:space="preserve">econded by Tim Day and carried </w:t>
      </w:r>
    </w:p>
    <w:p w:rsidR="00AB3116" w:rsidRPr="00AB3116" w:rsidRDefault="000734DC" w:rsidP="005C7BFA">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7</w:t>
      </w:r>
      <w:r w:rsidR="00AB3116" w:rsidRPr="00AB3116">
        <w:rPr>
          <w:rFonts w:ascii="Arial" w:hAnsi="Arial"/>
          <w:snapToGrid w:val="0"/>
          <w:sz w:val="24"/>
        </w:rPr>
        <w:t xml:space="preserve">-0.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D4309B" w:rsidRDefault="00AB3116"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sidRPr="00D4309B">
        <w:rPr>
          <w:rFonts w:ascii="Arial" w:hAnsi="Arial"/>
          <w:snapToGrid w:val="0"/>
          <w:sz w:val="24"/>
        </w:rPr>
        <w:t xml:space="preserve">Approval of Minutes of </w:t>
      </w:r>
      <w:r w:rsidR="000734DC">
        <w:rPr>
          <w:rFonts w:ascii="Arial" w:hAnsi="Arial"/>
          <w:snapToGrid w:val="0"/>
          <w:sz w:val="24"/>
        </w:rPr>
        <w:t>January 25, 2018</w:t>
      </w:r>
    </w:p>
    <w:p w:rsidR="002D67E4" w:rsidRDefault="000248AF"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Pat </w:t>
      </w:r>
      <w:proofErr w:type="spellStart"/>
      <w:r>
        <w:rPr>
          <w:rFonts w:ascii="Arial" w:hAnsi="Arial"/>
          <w:snapToGrid w:val="0"/>
          <w:sz w:val="24"/>
        </w:rPr>
        <w:t>Arpin</w:t>
      </w:r>
      <w:proofErr w:type="spellEnd"/>
      <w:r w:rsidR="00AB3116" w:rsidRPr="00AB3116">
        <w:rPr>
          <w:rFonts w:ascii="Arial" w:hAnsi="Arial"/>
          <w:snapToGrid w:val="0"/>
          <w:sz w:val="24"/>
        </w:rPr>
        <w:t xml:space="preserve"> motioned to approve the consent agenda, it was seconde</w:t>
      </w:r>
      <w:r w:rsidR="002D67E4">
        <w:rPr>
          <w:rFonts w:ascii="Arial" w:hAnsi="Arial"/>
          <w:snapToGrid w:val="0"/>
          <w:sz w:val="24"/>
        </w:rPr>
        <w:t xml:space="preserve">d by Tim Day and carried </w:t>
      </w:r>
    </w:p>
    <w:p w:rsidR="00AB3116" w:rsidRPr="00AB3116" w:rsidRDefault="002D67E4"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7</w:t>
      </w:r>
      <w:r w:rsidR="00AB3116" w:rsidRPr="00AB3116">
        <w:rPr>
          <w:rFonts w:ascii="Arial" w:hAnsi="Arial"/>
          <w:snapToGrid w:val="0"/>
          <w:sz w:val="24"/>
        </w:rPr>
        <w:t>-0.</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2D67E4">
        <w:rPr>
          <w:rFonts w:ascii="Arial" w:hAnsi="Arial"/>
          <w:snapToGrid w:val="0"/>
          <w:sz w:val="24"/>
          <w:u w:val="single"/>
        </w:rPr>
        <w:t>Discussion</w:t>
      </w:r>
    </w:p>
    <w:p w:rsidR="002D67E4" w:rsidRDefault="002D67E4"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b/>
        <w:t>a. EPSCA Operations &amp; Training Coordinator – Scott Hatfield</w:t>
      </w:r>
    </w:p>
    <w:p w:rsidR="000248AF" w:rsidRPr="002D67E4" w:rsidRDefault="000248AF" w:rsidP="002A7029">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Scott Hatfield reported </w:t>
      </w:r>
      <w:r w:rsidR="002A7029">
        <w:rPr>
          <w:rFonts w:ascii="Arial" w:hAnsi="Arial"/>
          <w:snapToGrid w:val="0"/>
          <w:sz w:val="24"/>
        </w:rPr>
        <w:t>that as PSERN rolls out and we are further into the project, there will be increased workload</w:t>
      </w:r>
      <w:r w:rsidR="00295795">
        <w:rPr>
          <w:rFonts w:ascii="Arial" w:hAnsi="Arial"/>
          <w:snapToGrid w:val="0"/>
          <w:sz w:val="24"/>
        </w:rPr>
        <w:t xml:space="preserve"> with regards to testing and new equipment that will require training.  In response to this need, the Executive Board has approved the concept of a new position within EPSCA, the Operations &amp; Training Coordinator.  This new position will be an individual from the operations world that has the ability to coordinate between PSERN, EPSCA and EPSCA’s subscriber agencies.  The position will likely last approximately three years in order to smoothly transition to the PSERN system.</w:t>
      </w:r>
    </w:p>
    <w:p w:rsidR="00AB3116" w:rsidRPr="00AB3116" w:rsidRDefault="00AB3116" w:rsidP="00F83AFB">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rsidR="003D76F6" w:rsidRPr="00D4309B"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proofErr w:type="spellStart"/>
      <w:r w:rsidR="002D67E4">
        <w:rPr>
          <w:rFonts w:ascii="Arial" w:hAnsi="Arial"/>
          <w:snapToGrid w:val="0"/>
          <w:sz w:val="24"/>
        </w:rPr>
        <w:t>Rebanding</w:t>
      </w:r>
      <w:proofErr w:type="spellEnd"/>
      <w:r w:rsidR="002D67E4">
        <w:rPr>
          <w:rFonts w:ascii="Arial" w:hAnsi="Arial"/>
          <w:snapToGrid w:val="0"/>
          <w:sz w:val="24"/>
        </w:rPr>
        <w:t xml:space="preserve"> – Scott Hatfield</w:t>
      </w:r>
    </w:p>
    <w:p w:rsidR="00AD2A49" w:rsidRPr="00AD2A49" w:rsidRDefault="00131E3F" w:rsidP="00AD2A4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reported that EPSCA has been reimbursing subscriber agencies for </w:t>
      </w:r>
      <w:proofErr w:type="spellStart"/>
      <w:r>
        <w:rPr>
          <w:rFonts w:ascii="Arial" w:hAnsi="Arial"/>
          <w:snapToGrid w:val="0"/>
          <w:sz w:val="24"/>
        </w:rPr>
        <w:t>Rebanding</w:t>
      </w:r>
      <w:proofErr w:type="spellEnd"/>
      <w:r>
        <w:rPr>
          <w:rFonts w:ascii="Arial" w:hAnsi="Arial"/>
          <w:snapToGrid w:val="0"/>
          <w:sz w:val="24"/>
        </w:rPr>
        <w:t xml:space="preserve"> officer time.  This is nearly complete and then the audit process with Sprint/Nextel will begin.</w:t>
      </w:r>
    </w:p>
    <w:p w:rsidR="00ED7059" w:rsidRDefault="002D2B46"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r>
        <w:rPr>
          <w:rFonts w:ascii="Arial" w:hAnsi="Arial"/>
          <w:b/>
          <w:snapToGrid w:val="0"/>
          <w:sz w:val="24"/>
        </w:rPr>
        <w:tab/>
      </w:r>
    </w:p>
    <w:p w:rsidR="002D2B46" w:rsidRPr="00D4309B" w:rsidRDefault="00131E3F"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b/>
          <w:snapToGrid w:val="0"/>
          <w:sz w:val="24"/>
        </w:rPr>
        <w:tab/>
      </w:r>
      <w:r w:rsidR="005C7BFA" w:rsidRPr="00D4309B">
        <w:rPr>
          <w:rFonts w:ascii="Arial" w:hAnsi="Arial"/>
          <w:snapToGrid w:val="0"/>
          <w:sz w:val="24"/>
        </w:rPr>
        <w:t>b)</w:t>
      </w:r>
      <w:r w:rsidR="002D67E4">
        <w:rPr>
          <w:rFonts w:ascii="Arial" w:hAnsi="Arial"/>
          <w:snapToGrid w:val="0"/>
          <w:sz w:val="24"/>
        </w:rPr>
        <w:t xml:space="preserve"> PSERN – Scott Hatfield</w:t>
      </w:r>
    </w:p>
    <w:p w:rsidR="00ED7059" w:rsidRDefault="00131E3F" w:rsidP="00131E3F">
      <w:pPr>
        <w:widowControl w:val="0"/>
        <w:tabs>
          <w:tab w:val="left" w:pos="-1123"/>
          <w:tab w:val="left" w:pos="-720"/>
          <w:tab w:val="left" w:pos="0"/>
          <w:tab w:val="left" w:pos="540"/>
          <w:tab w:val="left" w:pos="900"/>
          <w:tab w:val="left" w:pos="2156"/>
          <w:tab w:val="left" w:pos="2880"/>
        </w:tabs>
        <w:ind w:left="540"/>
        <w:jc w:val="both"/>
        <w:rPr>
          <w:rFonts w:ascii="Arial" w:hAnsi="Arial"/>
          <w:b/>
          <w:snapToGrid w:val="0"/>
          <w:sz w:val="24"/>
        </w:rPr>
      </w:pPr>
      <w:r>
        <w:rPr>
          <w:rFonts w:ascii="Arial" w:hAnsi="Arial"/>
          <w:snapToGrid w:val="0"/>
          <w:sz w:val="24"/>
        </w:rPr>
        <w:t xml:space="preserve">Scott Hatfield reports that the In-building Task force has completed the report and set of options to be presented to the PSERN Joint Board tonight.  The options vary from doing nothing to adding 28 towers with a cost benefit analysis for each option. The Joint Board will have to weigh the </w:t>
      </w:r>
      <w:r w:rsidR="00317542">
        <w:rPr>
          <w:rFonts w:ascii="Arial" w:hAnsi="Arial"/>
          <w:snapToGrid w:val="0"/>
          <w:sz w:val="24"/>
        </w:rPr>
        <w:t xml:space="preserve">additional </w:t>
      </w:r>
      <w:bookmarkStart w:id="0" w:name="_GoBack"/>
      <w:bookmarkEnd w:id="0"/>
      <w:r>
        <w:rPr>
          <w:rFonts w:ascii="Arial" w:hAnsi="Arial"/>
          <w:snapToGrid w:val="0"/>
          <w:sz w:val="24"/>
        </w:rPr>
        <w:t>time it will take to enact one of these options versus the risk to the current system as it moves towards its end of life.</w:t>
      </w:r>
      <w:r>
        <w:rPr>
          <w:rFonts w:ascii="Arial" w:hAnsi="Arial"/>
          <w:b/>
          <w:snapToGrid w:val="0"/>
          <w:sz w:val="24"/>
        </w:rPr>
        <w:tab/>
      </w:r>
    </w:p>
    <w:p w:rsidR="00131E3F" w:rsidRPr="005C7BFA" w:rsidRDefault="00131E3F" w:rsidP="00AB311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2D67E4">
        <w:rPr>
          <w:rFonts w:ascii="Arial" w:hAnsi="Arial"/>
          <w:snapToGrid w:val="0"/>
          <w:sz w:val="24"/>
        </w:rPr>
        <w:t>he meeting was adjourned at 1:57</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2D67E4" w:rsidP="00AB3116">
      <w:pPr>
        <w:widowControl w:val="0"/>
        <w:tabs>
          <w:tab w:val="center" w:pos="4680"/>
        </w:tabs>
        <w:jc w:val="center"/>
        <w:rPr>
          <w:rFonts w:ascii="Arial" w:hAnsi="Arial"/>
          <w:b/>
          <w:snapToGrid w:val="0"/>
          <w:sz w:val="24"/>
        </w:rPr>
      </w:pPr>
      <w:r>
        <w:rPr>
          <w:rFonts w:ascii="Arial" w:hAnsi="Arial"/>
          <w:b/>
          <w:snapToGrid w:val="0"/>
          <w:sz w:val="24"/>
        </w:rPr>
        <w:t>May 24</w:t>
      </w:r>
      <w:r w:rsidR="005C7BFA">
        <w:rPr>
          <w:rFonts w:ascii="Arial" w:hAnsi="Arial"/>
          <w:b/>
          <w:snapToGrid w:val="0"/>
          <w:sz w:val="24"/>
        </w:rPr>
        <w:t>, 2018</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20FE6"/>
    <w:rsid w:val="000248AF"/>
    <w:rsid w:val="00040E85"/>
    <w:rsid w:val="00050B2B"/>
    <w:rsid w:val="0006027F"/>
    <w:rsid w:val="000734DC"/>
    <w:rsid w:val="00080EFB"/>
    <w:rsid w:val="000E55AA"/>
    <w:rsid w:val="00103F93"/>
    <w:rsid w:val="001222C4"/>
    <w:rsid w:val="00131E3F"/>
    <w:rsid w:val="00156CFF"/>
    <w:rsid w:val="00193B90"/>
    <w:rsid w:val="00213126"/>
    <w:rsid w:val="00247018"/>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4050C9"/>
    <w:rsid w:val="00445078"/>
    <w:rsid w:val="004903C6"/>
    <w:rsid w:val="00496189"/>
    <w:rsid w:val="004A27D5"/>
    <w:rsid w:val="004B3277"/>
    <w:rsid w:val="004E54B7"/>
    <w:rsid w:val="005C7BFA"/>
    <w:rsid w:val="006062DE"/>
    <w:rsid w:val="00646EB7"/>
    <w:rsid w:val="0066084B"/>
    <w:rsid w:val="00663BC0"/>
    <w:rsid w:val="006D1140"/>
    <w:rsid w:val="006F09EC"/>
    <w:rsid w:val="00704F2D"/>
    <w:rsid w:val="00794E09"/>
    <w:rsid w:val="007D569D"/>
    <w:rsid w:val="00855A11"/>
    <w:rsid w:val="00857ADD"/>
    <w:rsid w:val="00882002"/>
    <w:rsid w:val="008949A0"/>
    <w:rsid w:val="008A00D1"/>
    <w:rsid w:val="008A3841"/>
    <w:rsid w:val="008E5F1E"/>
    <w:rsid w:val="008F1383"/>
    <w:rsid w:val="0094457F"/>
    <w:rsid w:val="00983787"/>
    <w:rsid w:val="00997C1B"/>
    <w:rsid w:val="009A346B"/>
    <w:rsid w:val="009C18E2"/>
    <w:rsid w:val="00A23C84"/>
    <w:rsid w:val="00A4418A"/>
    <w:rsid w:val="00A46784"/>
    <w:rsid w:val="00AB3116"/>
    <w:rsid w:val="00AD2A49"/>
    <w:rsid w:val="00B1032F"/>
    <w:rsid w:val="00B22879"/>
    <w:rsid w:val="00B22B1C"/>
    <w:rsid w:val="00B7063E"/>
    <w:rsid w:val="00B725FC"/>
    <w:rsid w:val="00B92C49"/>
    <w:rsid w:val="00BC1192"/>
    <w:rsid w:val="00BD2505"/>
    <w:rsid w:val="00C00B71"/>
    <w:rsid w:val="00C40A1A"/>
    <w:rsid w:val="00CB5B42"/>
    <w:rsid w:val="00CE101F"/>
    <w:rsid w:val="00D07831"/>
    <w:rsid w:val="00D40A21"/>
    <w:rsid w:val="00D4309B"/>
    <w:rsid w:val="00D67BAF"/>
    <w:rsid w:val="00D8601C"/>
    <w:rsid w:val="00E0547C"/>
    <w:rsid w:val="00E70011"/>
    <w:rsid w:val="00E70055"/>
    <w:rsid w:val="00E722EA"/>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E5E3531"/>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371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6</cp:revision>
  <cp:lastPrinted>2011-07-14T21:05:00Z</cp:lastPrinted>
  <dcterms:created xsi:type="dcterms:W3CDTF">2018-05-08T15:50:00Z</dcterms:created>
  <dcterms:modified xsi:type="dcterms:W3CDTF">2018-05-08T17:53:00Z</dcterms:modified>
</cp:coreProperties>
</file>